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9D93D" w14:textId="10B3145B" w:rsidR="00B84080" w:rsidRPr="00422C0E" w:rsidRDefault="004C3838" w:rsidP="00B8408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</w:t>
      </w:r>
      <w:r w:rsidR="00B84080" w:rsidRPr="00422C0E">
        <w:rPr>
          <w:rFonts w:ascii="Times New Roman" w:hAnsi="Times New Roman" w:cs="Times New Roman"/>
          <w:b/>
          <w:bCs/>
          <w:sz w:val="28"/>
          <w:szCs w:val="28"/>
        </w:rPr>
        <w:t xml:space="preserve"> 6</w:t>
      </w:r>
      <w:r w:rsidR="00B84080" w:rsidRPr="00422C0E">
        <w:rPr>
          <w:rFonts w:ascii="Times New Roman" w:hAnsi="Times New Roman" w:cs="Times New Roman"/>
          <w:b/>
          <w:bCs/>
          <w:sz w:val="28"/>
          <w:szCs w:val="28"/>
        </w:rPr>
        <w:tab/>
        <w:t>Снегопередувающие устройства.</w:t>
      </w:r>
    </w:p>
    <w:p w14:paraId="280F4381" w14:textId="03D23E52" w:rsidR="00F340F5" w:rsidRPr="00422C0E" w:rsidRDefault="00B84080" w:rsidP="00B8408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</w:rPr>
        <w:t>Теория работы снегопередувающих устройств; конструкции снегопередувающих устройств и методы их проектирования.</w:t>
      </w:r>
    </w:p>
    <w:p w14:paraId="26A8AA70" w14:textId="1B4B2624" w:rsidR="004C3838" w:rsidRPr="00422C0E" w:rsidRDefault="004C3838" w:rsidP="004C3838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  <w:lang w:val="ru-RU"/>
        </w:rPr>
        <w:t>6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t>.1 Защита дороги от снежных заносов с помощью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деревянных щитов</w:t>
      </w:r>
    </w:p>
    <w:p w14:paraId="2F9F638E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10BB0266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Наиболее медленно заносятся снегом щиты с неравномерно расположенным заполнением, при котором решетка сгущена в верхней части и  разрежена в нижней. Благодаря этому такие щиты приходится переставлять значительно реже, чем щиты с равномерно заполненной решеткой.</w:t>
      </w:r>
    </w:p>
    <w:p w14:paraId="7157C54A" w14:textId="66AF2096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В зависимости от объема снегоприноса и скорости ветра  применяются четыре типа щитов с разреженной нижней частью. Согласно [1, стр.141] и объему снегоприноса на участках автомобильной дороги принимаем щит типа IV (рисунок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.1).</w:t>
      </w:r>
    </w:p>
    <w:p w14:paraId="4F38979A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Щиты обычно устанавливают с кольями, привязывая к ним. На каменистом или скальном грунте щиты ставят в “козлы”, прочно связывая верхние концы.</w:t>
      </w:r>
    </w:p>
    <w:p w14:paraId="491CC231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Наиболее эффективно задерживают снег щиты, установленные сплошной линией. При недостатке щитов вместо сплошной линии можно ставить щитовые линии с разрывами в один щит через каждые три щита. Максимальное удаление одиночных щитовых линий от дороги должно быть не более 100м.</w:t>
      </w:r>
    </w:p>
    <w:p w14:paraId="6F52A412" w14:textId="77777777" w:rsidR="004C3838" w:rsidRPr="004C3838" w:rsidRDefault="004C3838" w:rsidP="004C3838">
      <w:pPr>
        <w:ind w:left="1134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06D3150" w14:textId="77777777" w:rsidR="004C3838" w:rsidRPr="004C3838" w:rsidRDefault="004C3838" w:rsidP="004C3838">
      <w:pPr>
        <w:ind w:left="1134"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8099DC3" w14:textId="77777777" w:rsidR="004C3838" w:rsidRPr="004C3838" w:rsidRDefault="004C3838" w:rsidP="004C3838">
      <w:pPr>
        <w:ind w:left="113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5115" w:dyaOrig="4515" w14:anchorId="15D214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.75pt;height:225.75pt" o:ole="">
            <v:imagedata r:id="rId5" o:title=""/>
          </v:shape>
          <o:OLEObject Type="Embed" ProgID="PBrush" ShapeID="_x0000_i1025" DrawAspect="Content" ObjectID="_1666635225" r:id="rId6"/>
        </w:object>
      </w:r>
    </w:p>
    <w:p w14:paraId="73F5F131" w14:textId="04865901" w:rsidR="004C3838" w:rsidRPr="004C3838" w:rsidRDefault="004C3838" w:rsidP="004C3838">
      <w:pPr>
        <w:ind w:left="1273" w:firstLine="851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lastRenderedPageBreak/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 xml:space="preserve">.1 – </w:t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4C3838">
        <w:rPr>
          <w:rFonts w:ascii="Times New Roman" w:hAnsi="Times New Roman" w:cs="Times New Roman"/>
          <w:sz w:val="28"/>
          <w:szCs w:val="28"/>
        </w:rPr>
        <w:t xml:space="preserve"> Тип снегозащитного щита</w:t>
      </w:r>
    </w:p>
    <w:p w14:paraId="3D32DD36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35D368F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>В случаях интенсивных метелей щиты ставят в несколько рядов. Необходимое количество рядов можно определить по следующей зависимости:</w:t>
      </w:r>
    </w:p>
    <w:p w14:paraId="0A02F2E8" w14:textId="77777777" w:rsidR="004C3838" w:rsidRPr="004C3838" w:rsidRDefault="004C3838" w:rsidP="004C3838">
      <w:pPr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14:paraId="2E2D516D" w14:textId="77777777" w:rsidR="004C3838" w:rsidRPr="004C3838" w:rsidRDefault="004C3838" w:rsidP="004C3838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fldChar w:fldCharType="begin"/>
      </w:r>
      <w:r w:rsidRPr="004C3838">
        <w:rPr>
          <w:rFonts w:ascii="Times New Roman" w:hAnsi="Times New Roman" w:cs="Times New Roman"/>
          <w:sz w:val="28"/>
          <w:szCs w:val="28"/>
        </w:rPr>
        <w:instrText xml:space="preserve"> EQ N=\F(W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п</w:instrText>
      </w:r>
      <w:r w:rsidRPr="004C3838">
        <w:rPr>
          <w:rFonts w:ascii="Times New Roman" w:hAnsi="Times New Roman" w:cs="Times New Roman"/>
          <w:sz w:val="28"/>
          <w:szCs w:val="28"/>
        </w:rPr>
        <w:instrText>-K*H</w:instrText>
      </w:r>
      <w:r w:rsidRPr="004C3838">
        <w:rPr>
          <w:rFonts w:ascii="Times New Roman" w:hAnsi="Times New Roman" w:cs="Times New Roman"/>
          <w:sz w:val="28"/>
          <w:szCs w:val="28"/>
          <w:vertAlign w:val="superscript"/>
        </w:rPr>
        <w:instrText>2</w:instrText>
      </w:r>
      <w:r w:rsidRPr="004C3838">
        <w:rPr>
          <w:rFonts w:ascii="Times New Roman" w:hAnsi="Times New Roman" w:cs="Times New Roman"/>
          <w:sz w:val="28"/>
          <w:szCs w:val="28"/>
        </w:rPr>
        <w:instrText>;K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p</w:instrText>
      </w:r>
      <w:r w:rsidRPr="004C3838">
        <w:rPr>
          <w:rFonts w:ascii="Times New Roman" w:hAnsi="Times New Roman" w:cs="Times New Roman"/>
          <w:sz w:val="28"/>
          <w:szCs w:val="28"/>
        </w:rPr>
        <w:instrText>*H*L</w:instrText>
      </w:r>
      <w:r w:rsidRPr="004C3838">
        <w:rPr>
          <w:rFonts w:ascii="Times New Roman" w:hAnsi="Times New Roman" w:cs="Times New Roman"/>
          <w:sz w:val="28"/>
          <w:szCs w:val="28"/>
          <w:vertAlign w:val="subscript"/>
        </w:rPr>
        <w:instrText>p</w:instrText>
      </w:r>
      <w:r w:rsidRPr="004C3838">
        <w:rPr>
          <w:rFonts w:ascii="Times New Roman" w:hAnsi="Times New Roman" w:cs="Times New Roman"/>
          <w:sz w:val="28"/>
          <w:szCs w:val="28"/>
        </w:rPr>
        <w:instrText xml:space="preserve">) </w:instrText>
      </w:r>
      <w:r w:rsidRPr="004C3838">
        <w:rPr>
          <w:rFonts w:ascii="Times New Roman" w:hAnsi="Times New Roman" w:cs="Times New Roman"/>
          <w:sz w:val="28"/>
          <w:szCs w:val="28"/>
        </w:rPr>
        <w:fldChar w:fldCharType="end"/>
      </w:r>
      <w:r w:rsidRPr="004C3838">
        <w:rPr>
          <w:rFonts w:ascii="Times New Roman" w:hAnsi="Times New Roman" w:cs="Times New Roman"/>
          <w:sz w:val="28"/>
          <w:szCs w:val="28"/>
        </w:rPr>
        <w:t xml:space="preserve">,                                        </w:t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C3838">
        <w:rPr>
          <w:rFonts w:ascii="Times New Roman" w:hAnsi="Times New Roman" w:cs="Times New Roman"/>
          <w:sz w:val="28"/>
          <w:szCs w:val="28"/>
        </w:rPr>
        <w:t>(5.1)</w:t>
      </w:r>
    </w:p>
    <w:p w14:paraId="1B997D58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4C3838" w:rsidRPr="004C3838" w14:paraId="7DF0F400" w14:textId="77777777" w:rsidTr="0032455D">
        <w:tc>
          <w:tcPr>
            <w:tcW w:w="921" w:type="dxa"/>
          </w:tcPr>
          <w:p w14:paraId="6A6A5C07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где</w:t>
            </w:r>
          </w:p>
        </w:tc>
        <w:tc>
          <w:tcPr>
            <w:tcW w:w="850" w:type="dxa"/>
          </w:tcPr>
          <w:p w14:paraId="0D596831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  -</w:t>
            </w:r>
          </w:p>
        </w:tc>
        <w:tc>
          <w:tcPr>
            <w:tcW w:w="7724" w:type="dxa"/>
          </w:tcPr>
          <w:p w14:paraId="39FEC5A4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Коэффициент накопления снега у наружных рядов многорядной защиты, К=9;</w:t>
            </w:r>
          </w:p>
        </w:tc>
      </w:tr>
      <w:tr w:rsidR="004C3838" w:rsidRPr="004C3838" w14:paraId="48428AA7" w14:textId="77777777" w:rsidTr="0032455D">
        <w:tc>
          <w:tcPr>
            <w:tcW w:w="921" w:type="dxa"/>
          </w:tcPr>
          <w:p w14:paraId="1FCD9286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2C7ACF29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Н  -</w:t>
            </w:r>
          </w:p>
        </w:tc>
        <w:tc>
          <w:tcPr>
            <w:tcW w:w="7724" w:type="dxa"/>
          </w:tcPr>
          <w:p w14:paraId="7E6A1F5F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Высота щита, м;</w:t>
            </w:r>
          </w:p>
        </w:tc>
      </w:tr>
      <w:tr w:rsidR="004C3838" w:rsidRPr="004C3838" w14:paraId="25685841" w14:textId="77777777" w:rsidTr="0032455D">
        <w:tc>
          <w:tcPr>
            <w:tcW w:w="921" w:type="dxa"/>
          </w:tcPr>
          <w:p w14:paraId="3BCE0E59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6B093276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7724" w:type="dxa"/>
          </w:tcPr>
          <w:p w14:paraId="5AE1D9AB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Расстояние между рядами щитов, 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BB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20*Н,м;</w:t>
            </w:r>
          </w:p>
        </w:tc>
      </w:tr>
      <w:tr w:rsidR="004C3838" w:rsidRPr="004C3838" w14:paraId="41EA114A" w14:textId="77777777" w:rsidTr="0032455D">
        <w:tc>
          <w:tcPr>
            <w:tcW w:w="921" w:type="dxa"/>
          </w:tcPr>
          <w:p w14:paraId="2F0E7501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14:paraId="58AB7477" w14:textId="77777777" w:rsidR="004C3838" w:rsidRPr="004C3838" w:rsidRDefault="004C3838" w:rsidP="0032455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7724" w:type="dxa"/>
          </w:tcPr>
          <w:p w14:paraId="449FCF8C" w14:textId="77777777" w:rsidR="004C3838" w:rsidRPr="004C3838" w:rsidRDefault="004C3838" w:rsidP="003245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Коэффициент заполнения снегом пространства между рядами, К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= 0.6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BC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0.8.</w:t>
            </w:r>
          </w:p>
        </w:tc>
      </w:tr>
    </w:tbl>
    <w:p w14:paraId="4BA61F25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F05B16C" w14:textId="20A1E110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Произведем расчет и сведем его в таблицу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.1.</w:t>
      </w:r>
    </w:p>
    <w:p w14:paraId="5874540D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1C94C12" w14:textId="7C4FD37D" w:rsidR="004C3838" w:rsidRPr="004C3838" w:rsidRDefault="004C3838" w:rsidP="004C3838">
      <w:pPr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.1 - Количество рядов снегозащитных щитов по участкам автомобильной дороги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559"/>
        <w:gridCol w:w="709"/>
        <w:gridCol w:w="850"/>
        <w:gridCol w:w="2693"/>
        <w:gridCol w:w="851"/>
        <w:gridCol w:w="1984"/>
      </w:tblGrid>
      <w:tr w:rsidR="004C3838" w:rsidRPr="004C3838" w14:paraId="7F3006A1" w14:textId="77777777" w:rsidTr="0032455D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77FDB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04E4C7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W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 xml:space="preserve"> , м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/м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6D99941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Н,м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4D9027E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p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441783B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Расчет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EAE752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2486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</w:tc>
      </w:tr>
      <w:tr w:rsidR="004C3838" w:rsidRPr="004C3838" w14:paraId="00B9A67A" w14:textId="77777777" w:rsidTr="0032455D">
        <w:tc>
          <w:tcPr>
            <w:tcW w:w="496" w:type="dxa"/>
            <w:tcBorders>
              <w:top w:val="nil"/>
            </w:tcBorders>
            <w:vAlign w:val="center"/>
          </w:tcPr>
          <w:p w14:paraId="707B5AAD" w14:textId="3D1A0B7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1390215A" wp14:editId="62FDC922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245110</wp:posOffset>
                      </wp:positionV>
                      <wp:extent cx="914400" cy="0"/>
                      <wp:effectExtent l="0" t="0" r="0" b="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line w14:anchorId="48D23724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9.3pt" to="281.9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4752995B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26,07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46D2114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03EE774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3" w:type="dxa"/>
            <w:tcBorders>
              <w:top w:val="nil"/>
            </w:tcBorders>
          </w:tcPr>
          <w:p w14:paraId="6E621955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26,07-9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4472C37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01C1BA86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0,18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14:paraId="001D57B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C3838" w:rsidRPr="004C3838" w14:paraId="36448DFE" w14:textId="77777777" w:rsidTr="0032455D">
        <w:tc>
          <w:tcPr>
            <w:tcW w:w="496" w:type="dxa"/>
            <w:vAlign w:val="center"/>
          </w:tcPr>
          <w:p w14:paraId="6D344EE2" w14:textId="0561828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1B5C29BA" wp14:editId="043F2455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240665</wp:posOffset>
                      </wp:positionV>
                      <wp:extent cx="914400" cy="0"/>
                      <wp:effectExtent l="0" t="0" r="0" b="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line w14:anchorId="581462AE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8.95pt" to="281.9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14:paraId="0AC3296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6,65</w:t>
            </w:r>
          </w:p>
        </w:tc>
        <w:tc>
          <w:tcPr>
            <w:tcW w:w="709" w:type="dxa"/>
            <w:vAlign w:val="center"/>
          </w:tcPr>
          <w:p w14:paraId="7C17096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850" w:type="dxa"/>
            <w:vAlign w:val="center"/>
          </w:tcPr>
          <w:p w14:paraId="1AD1E50E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3" w:type="dxa"/>
          </w:tcPr>
          <w:p w14:paraId="014D1C2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6,65-9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063D1A3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1" w:type="dxa"/>
            <w:vAlign w:val="center"/>
          </w:tcPr>
          <w:p w14:paraId="7123B65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-0,43</w:t>
            </w:r>
          </w:p>
        </w:tc>
        <w:tc>
          <w:tcPr>
            <w:tcW w:w="1984" w:type="dxa"/>
            <w:vAlign w:val="center"/>
          </w:tcPr>
          <w:p w14:paraId="02168DA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3838" w:rsidRPr="004C3838" w14:paraId="41084870" w14:textId="77777777" w:rsidTr="0032455D">
        <w:tc>
          <w:tcPr>
            <w:tcW w:w="496" w:type="dxa"/>
            <w:vAlign w:val="center"/>
          </w:tcPr>
          <w:p w14:paraId="7F0812B4" w14:textId="4C3F5FD9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39B9889B" wp14:editId="2C18BE0A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243840</wp:posOffset>
                      </wp:positionV>
                      <wp:extent cx="914400" cy="0"/>
                      <wp:effectExtent l="0" t="0" r="0" b="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line w14:anchorId="4919B76F" id="Прямая соединительная линия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9.2pt" to="281.9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14:paraId="73C2748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19,73</w:t>
            </w:r>
          </w:p>
        </w:tc>
        <w:tc>
          <w:tcPr>
            <w:tcW w:w="709" w:type="dxa"/>
            <w:vAlign w:val="center"/>
          </w:tcPr>
          <w:p w14:paraId="05FD6A0A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</w:p>
        </w:tc>
        <w:tc>
          <w:tcPr>
            <w:tcW w:w="850" w:type="dxa"/>
            <w:vAlign w:val="center"/>
          </w:tcPr>
          <w:p w14:paraId="65D9B302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693" w:type="dxa"/>
          </w:tcPr>
          <w:p w14:paraId="6BB54876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19,73-9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24A9D6E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  <w:vAlign w:val="center"/>
          </w:tcPr>
          <w:p w14:paraId="22A6DF8C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-0,29</w:t>
            </w:r>
          </w:p>
        </w:tc>
        <w:tc>
          <w:tcPr>
            <w:tcW w:w="1984" w:type="dxa"/>
            <w:vAlign w:val="center"/>
          </w:tcPr>
          <w:p w14:paraId="76DAC018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C3838" w:rsidRPr="004C3838" w14:paraId="30C48D6E" w14:textId="77777777" w:rsidTr="0032455D">
        <w:tc>
          <w:tcPr>
            <w:tcW w:w="496" w:type="dxa"/>
            <w:vAlign w:val="center"/>
          </w:tcPr>
          <w:p w14:paraId="75CFC3EE" w14:textId="00B9861F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1DBA7974" wp14:editId="74587626">
                      <wp:simplePos x="0" y="0"/>
                      <wp:positionH relativeFrom="column">
                        <wp:posOffset>2665730</wp:posOffset>
                      </wp:positionH>
                      <wp:positionV relativeFrom="paragraph">
                        <wp:posOffset>236220</wp:posOffset>
                      </wp:positionV>
                      <wp:extent cx="914400" cy="0"/>
                      <wp:effectExtent l="0" t="0" r="0" b="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line w14:anchorId="382E1910"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9pt,18.6pt" to="281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" o:allowincell="f"/>
                  </w:pict>
                </mc:Fallback>
              </mc:AlternateConten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14:paraId="3E9C7A1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34,62</w:t>
            </w:r>
          </w:p>
        </w:tc>
        <w:tc>
          <w:tcPr>
            <w:tcW w:w="709" w:type="dxa"/>
            <w:vAlign w:val="center"/>
          </w:tcPr>
          <w:p w14:paraId="1404D5A5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2.0</w:t>
            </w:r>
          </w:p>
        </w:tc>
        <w:tc>
          <w:tcPr>
            <w:tcW w:w="850" w:type="dxa"/>
            <w:vAlign w:val="center"/>
          </w:tcPr>
          <w:p w14:paraId="1884D623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693" w:type="dxa"/>
          </w:tcPr>
          <w:p w14:paraId="3B17C339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34,62-9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14:paraId="19A938A0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sym w:font="Symbol" w:char="F0D7"/>
            </w: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1" w:type="dxa"/>
            <w:vAlign w:val="center"/>
          </w:tcPr>
          <w:p w14:paraId="0BEE2094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-0,02</w:t>
            </w:r>
          </w:p>
        </w:tc>
        <w:tc>
          <w:tcPr>
            <w:tcW w:w="1984" w:type="dxa"/>
            <w:vAlign w:val="center"/>
          </w:tcPr>
          <w:p w14:paraId="4964880F" w14:textId="77777777" w:rsidR="004C3838" w:rsidRPr="004C3838" w:rsidRDefault="004C3838" w:rsidP="003245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83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7F72709A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lastRenderedPageBreak/>
        <w:t>Ближайший к дороге ряд щитовых линий не должны быть ближе 30м. Щитовые линии обычно располагаются параллельно дороге, но при косых ветрах на первом и втором участках рекомендуется ставить перпендикулярно к основной щитовой линии короткие звенья щитов с таким расчетом, чтобы концы их подходили к дороге не ближе чем на 10-15 метров.</w:t>
      </w:r>
    </w:p>
    <w:p w14:paraId="6456B443" w14:textId="33BF0A29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Место перехода из выемки в насыпь ограждаются (рисунок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.2). Концы щитовых линий снабжают разветвленными отводами под углом 135° (в сторону дороги) и 170° (от дороги к основной щитовой линии). Между отводом и основной линией делают разрыв в 4 метра.</w:t>
      </w:r>
    </w:p>
    <w:p w14:paraId="21F57184" w14:textId="03B0ECC5" w:rsidR="004C3838" w:rsidRPr="004C3838" w:rsidRDefault="00422C0E" w:rsidP="004C3838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4590" w:dyaOrig="3315" w14:anchorId="375B30A6">
          <v:shape id="_x0000_i1026" type="#_x0000_t75" style="width:229.5pt;height:143.25pt" o:ole="" fillcolor="window">
            <v:imagedata r:id="rId7" o:title=""/>
          </v:shape>
          <o:OLEObject Type="Embed" ProgID="PBrush" ShapeID="_x0000_i1026" DrawAspect="Content" ObjectID="_1666635226" r:id="rId8"/>
        </w:object>
      </w:r>
    </w:p>
    <w:p w14:paraId="6010970A" w14:textId="6321699B" w:rsidR="004C3838" w:rsidRPr="004C3838" w:rsidRDefault="004C3838" w:rsidP="004C3838">
      <w:pPr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.2 - Ограждение мест перехода из выемки в</w:t>
      </w:r>
    </w:p>
    <w:p w14:paraId="777F3C69" w14:textId="77777777" w:rsidR="004C3838" w:rsidRPr="004C3838" w:rsidRDefault="004C3838" w:rsidP="004C3838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        </w:t>
      </w:r>
      <w:r w:rsidRPr="004C3838">
        <w:rPr>
          <w:rFonts w:ascii="Times New Roman" w:hAnsi="Times New Roman" w:cs="Times New Roman"/>
          <w:sz w:val="28"/>
          <w:szCs w:val="28"/>
        </w:rPr>
        <w:tab/>
      </w:r>
      <w:r w:rsidRPr="004C3838">
        <w:rPr>
          <w:rFonts w:ascii="Times New Roman" w:hAnsi="Times New Roman" w:cs="Times New Roman"/>
          <w:sz w:val="28"/>
          <w:szCs w:val="28"/>
        </w:rPr>
        <w:tab/>
        <w:t xml:space="preserve">               насыпь</w:t>
      </w:r>
    </w:p>
    <w:p w14:paraId="3EE0ED4A" w14:textId="77777777" w:rsidR="004C3838" w:rsidRPr="004C3838" w:rsidRDefault="004C3838" w:rsidP="004C3838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object w:dxaOrig="4725" w:dyaOrig="2400" w14:anchorId="4066110B">
          <v:shape id="_x0000_i1027" type="#_x0000_t75" style="width:236.25pt;height:120pt" o:ole="" fillcolor="window">
            <v:imagedata r:id="rId9" o:title=""/>
          </v:shape>
          <o:OLEObject Type="Embed" ProgID="PBrush" ShapeID="_x0000_i1027" DrawAspect="Content" ObjectID="_1666635227" r:id="rId10"/>
        </w:object>
      </w:r>
    </w:p>
    <w:p w14:paraId="3F840199" w14:textId="2CAC0D06" w:rsidR="004C3838" w:rsidRPr="004C3838" w:rsidRDefault="004C3838" w:rsidP="004C3838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4C3838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C3838">
        <w:rPr>
          <w:rFonts w:ascii="Times New Roman" w:hAnsi="Times New Roman" w:cs="Times New Roman"/>
          <w:sz w:val="28"/>
          <w:szCs w:val="28"/>
        </w:rPr>
        <w:t>.3 - Схема установки щитов</w:t>
      </w:r>
    </w:p>
    <w:p w14:paraId="463E191B" w14:textId="77777777" w:rsidR="004C3838" w:rsidRPr="004C3838" w:rsidRDefault="004C3838" w:rsidP="004C3838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</w:p>
    <w:p w14:paraId="33AD7388" w14:textId="1E5F6571" w:rsidR="004C3838" w:rsidRPr="00422C0E" w:rsidRDefault="00DA25EF" w:rsidP="00B8408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0" w:name="_GoBack"/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2A6AE498" w14:textId="77777777" w:rsidR="00DA25EF" w:rsidRPr="00422C0E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55215762"/>
      <w:r w:rsidRPr="00422C0E">
        <w:rPr>
          <w:rFonts w:ascii="Times New Roman" w:hAnsi="Times New Roman" w:cs="Times New Roman"/>
          <w:b/>
          <w:bCs/>
          <w:sz w:val="28"/>
          <w:szCs w:val="28"/>
        </w:rPr>
        <w:t>Снегопередувающие устройства.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t xml:space="preserve">Теория работы снегопередувающих устройств; </w:t>
      </w:r>
    </w:p>
    <w:p w14:paraId="2787AF90" w14:textId="646CE430" w:rsidR="00DA25EF" w:rsidRPr="00422C0E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55215632"/>
      <w:r w:rsidRPr="00422C0E">
        <w:rPr>
          <w:rFonts w:ascii="Times New Roman" w:hAnsi="Times New Roman" w:cs="Times New Roman"/>
          <w:b/>
          <w:bCs/>
          <w:sz w:val="28"/>
          <w:szCs w:val="28"/>
        </w:rPr>
        <w:t>Снегопередувающие устройства.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К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t>онструкции снегопередувающих устройств и методы их проектирования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bookmarkEnd w:id="2"/>
    <w:p w14:paraId="5EF50B56" w14:textId="29C8D840" w:rsidR="00DA25EF" w:rsidRPr="00422C0E" w:rsidRDefault="00DA25EF" w:rsidP="00DA25EF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</w:rPr>
        <w:t>Снегопередувающие устройства.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М</w:t>
      </w:r>
      <w:proofErr w:type="spellStart"/>
      <w:r w:rsidRPr="00422C0E">
        <w:rPr>
          <w:rFonts w:ascii="Times New Roman" w:hAnsi="Times New Roman" w:cs="Times New Roman"/>
          <w:b/>
          <w:bCs/>
          <w:sz w:val="28"/>
          <w:szCs w:val="28"/>
        </w:rPr>
        <w:t>етоды</w:t>
      </w:r>
      <w:proofErr w:type="spellEnd"/>
      <w:r w:rsidRPr="00422C0E">
        <w:rPr>
          <w:rFonts w:ascii="Times New Roman" w:hAnsi="Times New Roman" w:cs="Times New Roman"/>
          <w:b/>
          <w:bCs/>
          <w:sz w:val="28"/>
          <w:szCs w:val="28"/>
        </w:rPr>
        <w:t xml:space="preserve"> проектирования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снегопередувающих устройств;</w:t>
      </w:r>
    </w:p>
    <w:p w14:paraId="1B66E595" w14:textId="30D0099F" w:rsidR="00DA25EF" w:rsidRPr="00422C0E" w:rsidRDefault="00DA25EF" w:rsidP="00DA25E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2C0E">
        <w:rPr>
          <w:rFonts w:ascii="Times New Roman" w:hAnsi="Times New Roman" w:cs="Times New Roman"/>
          <w:b/>
          <w:bCs/>
          <w:sz w:val="28"/>
          <w:szCs w:val="28"/>
        </w:rPr>
        <w:t>Защита дороги от снежных заносов с помощью</w:t>
      </w:r>
      <w:r w:rsidRPr="00422C0E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деревянных щитов</w:t>
      </w:r>
      <w:r w:rsidRPr="00422C0E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bookmarkEnd w:id="1"/>
    <w:bookmarkEnd w:id="0"/>
    <w:p w14:paraId="4CC35E04" w14:textId="5EBF7871" w:rsidR="00DA25EF" w:rsidRPr="00DA25EF" w:rsidRDefault="00DA25EF" w:rsidP="00DA25E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A25EF" w:rsidRPr="00DA2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6199E"/>
    <w:multiLevelType w:val="hybridMultilevel"/>
    <w:tmpl w:val="F37EE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7B2A8B"/>
    <w:multiLevelType w:val="hybridMultilevel"/>
    <w:tmpl w:val="C3EE3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DD7"/>
    <w:rsid w:val="00422C0E"/>
    <w:rsid w:val="004C3838"/>
    <w:rsid w:val="009C6DD7"/>
    <w:rsid w:val="00B84080"/>
    <w:rsid w:val="00DA25EF"/>
    <w:rsid w:val="00F340F5"/>
    <w:rsid w:val="00FD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77517"/>
  <w15:chartTrackingRefBased/>
  <w15:docId w15:val="{4F6272BD-D001-494F-902A-E0CFB3ADD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2020-08-25T16:33:00Z</dcterms:created>
  <dcterms:modified xsi:type="dcterms:W3CDTF">2020-11-11T15:27:00Z</dcterms:modified>
</cp:coreProperties>
</file>